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7F2DA2" w:rsidP="007F2DA2">
      <w:pPr>
        <w:spacing w:after="0" w:line="480" w:lineRule="auto"/>
        <w:jc w:val="center"/>
      </w:pPr>
    </w:p>
    <w:p w:rsidR="007F2DA2" w:rsidP="007F2DA2">
      <w:pPr>
        <w:spacing w:after="0" w:line="480" w:lineRule="auto"/>
        <w:jc w:val="center"/>
      </w:pPr>
    </w:p>
    <w:p w:rsidR="007F2DA2" w:rsidP="007F2DA2">
      <w:pPr>
        <w:spacing w:after="0" w:line="480" w:lineRule="auto"/>
        <w:jc w:val="center"/>
      </w:pPr>
    </w:p>
    <w:p w:rsidR="007F2DA2" w:rsidP="007F2DA2">
      <w:pPr>
        <w:spacing w:after="0" w:line="480" w:lineRule="auto"/>
        <w:jc w:val="center"/>
      </w:pPr>
    </w:p>
    <w:p w:rsidR="007F2DA2" w:rsidP="007F2DA2">
      <w:pPr>
        <w:spacing w:after="0" w:line="480" w:lineRule="auto"/>
        <w:jc w:val="center"/>
      </w:pPr>
    </w:p>
    <w:p w:rsidR="007F2DA2" w:rsidP="007F2DA2">
      <w:pPr>
        <w:spacing w:after="0" w:line="480" w:lineRule="auto"/>
        <w:jc w:val="center"/>
      </w:pPr>
    </w:p>
    <w:p w:rsidR="007F2DA2" w:rsidRPr="007F2DA2" w:rsidP="007F2DA2">
      <w:pPr>
        <w:spacing w:after="0" w:line="480" w:lineRule="auto"/>
        <w:jc w:val="center"/>
      </w:pPr>
    </w:p>
    <w:p w:rsidR="007F2DA2" w:rsidRPr="007F2DA2" w:rsidP="007F2DA2">
      <w:pPr>
        <w:spacing w:after="0" w:line="480" w:lineRule="auto"/>
        <w:jc w:val="center"/>
      </w:pPr>
      <w:r w:rsidRPr="007F2DA2">
        <w:t>Journal Entry 5: Taking Sides article (Issue #3) “Should the United States Drinking Age Remain at 21?”</w:t>
      </w:r>
    </w:p>
    <w:p w:rsidR="007F2DA2" w:rsidRPr="007F2DA2" w:rsidP="007F2DA2">
      <w:pPr>
        <w:spacing w:after="0" w:line="480" w:lineRule="auto"/>
        <w:jc w:val="center"/>
      </w:pPr>
      <w:r w:rsidRPr="007F2DA2">
        <w:t>Student Name</w:t>
      </w:r>
    </w:p>
    <w:p w:rsidR="007F2DA2" w:rsidRPr="007F2DA2" w:rsidP="007F2DA2">
      <w:pPr>
        <w:spacing w:after="0" w:line="480" w:lineRule="auto"/>
        <w:jc w:val="center"/>
      </w:pPr>
      <w:r w:rsidRPr="007F2DA2">
        <w:t>Institution Affiliation</w:t>
      </w:r>
    </w:p>
    <w:p w:rsidR="007F2DA2" w:rsidP="007F2DA2">
      <w:pPr>
        <w:spacing w:after="0" w:line="480" w:lineRule="auto"/>
        <w:jc w:val="left"/>
      </w:pPr>
      <w:r>
        <w:br w:type="page"/>
      </w:r>
    </w:p>
    <w:p w:rsidR="007F2DA2" w:rsidRPr="007F2DA2" w:rsidP="007F2DA2">
      <w:pPr>
        <w:spacing w:after="0" w:line="480" w:lineRule="auto"/>
        <w:jc w:val="center"/>
      </w:pPr>
      <w:r w:rsidRPr="007F2DA2">
        <w:t>Journal Entry 5: Taking Sides article (Issue #3) “Should the United States Drinking Age Remain at 21?”</w:t>
      </w:r>
    </w:p>
    <w:p w:rsidR="007F2DA2" w:rsidRPr="007F2DA2" w:rsidP="007F2DA2">
      <w:pPr>
        <w:spacing w:after="0" w:line="480" w:lineRule="auto"/>
        <w:ind w:firstLine="720"/>
      </w:pPr>
      <w:r w:rsidRPr="007F2DA2">
        <w:t>I think it will not be a good move to lower the drinking age from 21 years to 18 years. Am confident that an individual brain remains developing till they are 25 years hence can precisely make more decisions without much influence. If the age could be lowered to 18 years, I think that the teens could become more irresponsible to their lives. They will drink so much and attend many parties which are the main sources of most immorality. Also, teens are subject to peer pressure hence you will find that in most of the teens will influence each other to start drinking alcohol hence affecting their lives more substantially. Just imagine even now that the drinking age is 21 years and many teens are rebellious and tend to drink alcohol, what do you expect when the drinking age is lowered? According to me, many more youths will engage in drinking hence resulting in incrementing of the rape and sexual assaults in the society</w:t>
      </w:r>
      <w:r w:rsidR="004824CA">
        <w:t xml:space="preserve"> (</w:t>
      </w:r>
      <w:r w:rsidRPr="004824CA" w:rsidR="004824CA">
        <w:t>Reece-</w:t>
      </w:r>
      <w:r w:rsidRPr="004824CA" w:rsidR="004824CA">
        <w:t>Stremtan</w:t>
      </w:r>
      <w:r w:rsidRPr="004824CA" w:rsidR="004824CA">
        <w:t xml:space="preserve">, </w:t>
      </w:r>
      <w:r w:rsidRPr="004824CA" w:rsidR="004824CA">
        <w:t>Marinelli</w:t>
      </w:r>
      <w:r w:rsidR="004824CA">
        <w:t xml:space="preserve"> </w:t>
      </w:r>
      <w:r w:rsidRPr="004824CA" w:rsidR="004824CA">
        <w:t>&amp; Academy of</w:t>
      </w:r>
      <w:r w:rsidR="004824CA">
        <w:t xml:space="preserve"> Breastfeeding Medicine, 2015)</w:t>
      </w:r>
      <w:r w:rsidRPr="007F2DA2">
        <w:t xml:space="preserve">. </w:t>
      </w:r>
    </w:p>
    <w:p w:rsidR="007F2DA2" w:rsidRPr="007F2DA2" w:rsidP="007F2DA2">
      <w:pPr>
        <w:spacing w:after="0" w:line="480" w:lineRule="auto"/>
        <w:ind w:firstLine="720"/>
      </w:pPr>
      <w:r w:rsidRPr="007F2DA2">
        <w:t>If the drinking age was to be lowered next week, I could be much curious to see how the youths will be clouded in the bars. I bet that the rate of immorality will significantly increase a few days after the drinking age is lowered. I strongly stand for the keeping of the drinking age at 21 years since we need to care for our teens for their better future</w:t>
      </w:r>
      <w:r w:rsidR="004824CA">
        <w:t xml:space="preserve"> (</w:t>
      </w:r>
      <w:bookmarkStart w:id="0" w:name="_GoBack"/>
      <w:bookmarkEnd w:id="0"/>
      <w:r w:rsidRPr="004824CA" w:rsidR="004824CA">
        <w:t>Kuntsche</w:t>
      </w:r>
      <w:r w:rsidRPr="004824CA" w:rsidR="004824CA">
        <w:t xml:space="preserve">, </w:t>
      </w:r>
      <w:r w:rsidRPr="004824CA" w:rsidR="004824CA">
        <w:t>Ros</w:t>
      </w:r>
      <w:r w:rsidR="004824CA">
        <w:t>sow</w:t>
      </w:r>
      <w:r w:rsidR="004824CA">
        <w:t>,</w:t>
      </w:r>
      <w:r w:rsidRPr="004824CA" w:rsidR="004824CA">
        <w:t xml:space="preserve"> En</w:t>
      </w:r>
      <w:r w:rsidR="004824CA">
        <w:t xml:space="preserve">gels, &amp; </w:t>
      </w:r>
      <w:r w:rsidR="004824CA">
        <w:t>Kuntsche</w:t>
      </w:r>
      <w:r w:rsidR="004824CA">
        <w:t>, 2016)</w:t>
      </w:r>
      <w:r w:rsidRPr="007F2DA2">
        <w:t xml:space="preserve">. The aspect of enforcing the law or even providing more education to the youths does not contribute a lot since most of the teens will not listen to the groups providing the teachings and they already know the drinking consequences. </w:t>
      </w:r>
    </w:p>
    <w:p w:rsidR="007F2DA2" w:rsidRPr="007F2DA2" w:rsidP="007F2DA2">
      <w:pPr>
        <w:spacing w:after="0" w:line="480" w:lineRule="auto"/>
        <w:ind w:firstLine="720"/>
      </w:pPr>
      <w:r w:rsidRPr="007F2DA2">
        <w:t xml:space="preserve">I love the arguments that Carla Main gives since they act as a good reminder to the Americans as to why 21 years is the drinking age. However, I do not support the part of the argument that 18 years old teen has the same bunch of rights as any other adult. Some individuals </w:t>
      </w:r>
      <w:r w:rsidRPr="007F2DA2">
        <w:t>however troy to misuse the right that the government has provided to the adults to ease the adulthood. Eighteen years of age is not enough age for an individual to be able to learn and understand what to prioritise and what not as compared to a 21 years adult. I do suggest that the government even to reinforce the drinking laws and be strict to those teens who are rebellious to the law. 
</w:t>
      </w:r>
    </w:p>
    <w:p w:rsidR="007F2DA2" w:rsidP="007F2DA2">
      <w:pPr>
        <w:spacing w:after="0" w:line="480" w:lineRule="auto"/>
        <w:jc w:val="left"/>
      </w:pPr>
      <w:r>
        <w:br w:type="page"/>
      </w:r>
    </w:p>
    <w:p w:rsidR="007F2DA2" w:rsidRPr="007F2DA2" w:rsidP="007F2DA2">
      <w:pPr>
        <w:spacing w:after="0" w:line="480" w:lineRule="auto"/>
        <w:jc w:val="center"/>
      </w:pPr>
      <w:r w:rsidRPr="007F2DA2">
        <w:t>References</w:t>
      </w:r>
    </w:p>
    <w:p w:rsidR="007F2DA2" w:rsidRPr="007F2DA2" w:rsidP="007F2DA2">
      <w:pPr>
        <w:spacing w:after="0" w:line="480" w:lineRule="auto"/>
        <w:ind w:left="720" w:hanging="720"/>
      </w:pPr>
      <w:r w:rsidRPr="007F2DA2">
        <w:t>Reece-</w:t>
      </w:r>
      <w:r w:rsidRPr="007F2DA2">
        <w:t>Stremtan</w:t>
      </w:r>
      <w:r w:rsidRPr="007F2DA2">
        <w:t xml:space="preserve">, S., </w:t>
      </w:r>
      <w:r w:rsidRPr="007F2DA2">
        <w:t>Marinelli</w:t>
      </w:r>
      <w:r w:rsidRPr="007F2DA2">
        <w:t xml:space="preserve">, K. A., &amp; Academy of Breastfeeding Medicine. (2015). ABM clinical protocol# 21: guidelines for breastfeeding and substance use or substance use disorder, revised 2015. </w:t>
      </w:r>
      <w:r w:rsidRPr="007F2DA2">
        <w:rPr>
          <w:i/>
          <w:iCs/>
        </w:rPr>
        <w:t>Breastfeeding Medicine</w:t>
      </w:r>
      <w:r w:rsidRPr="007F2DA2">
        <w:t xml:space="preserve">, </w:t>
      </w:r>
      <w:r w:rsidRPr="007F2DA2">
        <w:rPr>
          <w:i/>
          <w:iCs/>
        </w:rPr>
        <w:t>10</w:t>
      </w:r>
      <w:r w:rsidRPr="007F2DA2">
        <w:t>(3), 135-141.</w:t>
      </w:r>
    </w:p>
    <w:p w:rsidR="007F2DA2" w:rsidRPr="007F2DA2" w:rsidP="007F2DA2">
      <w:pPr>
        <w:spacing w:after="0" w:line="480" w:lineRule="auto"/>
        <w:ind w:left="720" w:hanging="720"/>
      </w:pPr>
      <w:r w:rsidRPr="007F2DA2">
        <w:t>Kuntsche</w:t>
      </w:r>
      <w:r w:rsidRPr="007F2DA2">
        <w:t xml:space="preserve">, E., </w:t>
      </w:r>
      <w:r w:rsidRPr="007F2DA2">
        <w:t>Rossow</w:t>
      </w:r>
      <w:r w:rsidRPr="007F2DA2">
        <w:t xml:space="preserve">, I., Engels, R., &amp; </w:t>
      </w:r>
      <w:r w:rsidRPr="007F2DA2">
        <w:t>Kuntsche</w:t>
      </w:r>
      <w:r w:rsidRPr="007F2DA2">
        <w:t xml:space="preserve">, S. (2016). Is ‘age at first </w:t>
      </w:r>
      <w:r w:rsidRPr="007F2DA2">
        <w:t>drink’a</w:t>
      </w:r>
      <w:r w:rsidRPr="007F2DA2">
        <w:t xml:space="preserve"> useful concept in alcohol research and prevention? We doubt that. </w:t>
      </w:r>
      <w:r w:rsidRPr="007F2DA2">
        <w:rPr>
          <w:i/>
          <w:iCs/>
        </w:rPr>
        <w:t>Addiction</w:t>
      </w:r>
      <w:r w:rsidRPr="007F2DA2">
        <w:t xml:space="preserve">, </w:t>
      </w:r>
      <w:r w:rsidRPr="007F2DA2">
        <w:rPr>
          <w:i/>
          <w:iCs/>
        </w:rPr>
        <w:t>111</w:t>
      </w:r>
      <w:r w:rsidRPr="007F2DA2">
        <w:t>(6), 957-965.</w:t>
      </w:r>
    </w:p>
    <w:p w:rsidR="007F2DA2" w:rsidRPr="007F2DA2" w:rsidP="007F2DA2">
      <w:pPr>
        <w:spacing w:after="0" w:line="480" w:lineRule="auto"/>
      </w:pPr>
    </w:p>
    <w:p w:rsidR="00B63362" w:rsidP="007F2DA2">
      <w:pPr>
        <w:spacing w:after="0" w:line="480" w:lineRule="auto"/>
      </w:pPr>
    </w:p>
    <w:sectPr w:rsidSect="007F2DA2">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10612116"/>
      <w:docPartObj>
        <w:docPartGallery w:val="Page Numbers (Top of Page)"/>
        <w:docPartUnique/>
      </w:docPartObj>
    </w:sdtPr>
    <w:sdtEndPr>
      <w:rPr>
        <w:noProof/>
      </w:rPr>
    </w:sdtEndPr>
    <w:sdtContent>
      <w:p w:rsidR="007F2DA2">
        <w:pPr>
          <w:pStyle w:val="Header"/>
          <w:jc w:val="right"/>
        </w:pPr>
        <w:r>
          <w:fldChar w:fldCharType="begin"/>
        </w:r>
        <w:r>
          <w:instrText xml:space="preserve"> PAGE   \* MERGEFORMAT </w:instrText>
        </w:r>
        <w:r>
          <w:fldChar w:fldCharType="separate"/>
        </w:r>
        <w:r w:rsidR="004824CA">
          <w:rPr>
            <w:noProof/>
          </w:rPr>
          <w:t>4</w:t>
        </w:r>
        <w:r>
          <w:rPr>
            <w:noProof/>
          </w:rPr>
          <w:fldChar w:fldCharType="end"/>
        </w:r>
      </w:p>
    </w:sdtContent>
  </w:sdt>
  <w:p w:rsidR="007F2DA2">
    <w:pPr>
      <w:pStyle w:val="Header"/>
    </w:pPr>
    <w:r w:rsidRPr="007F2DA2">
      <w:t>JOURNAL ENTRY 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2DA2">
    <w:pPr>
      <w:pStyle w:val="Header"/>
    </w:pPr>
    <w:r>
      <w:t>Running head: JOURNAL ENTRY 5</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DA2"/>
    <w:rsid w:val="004824CA"/>
    <w:rsid w:val="007F2DA2"/>
    <w:rsid w:val="00922D97"/>
    <w:rsid w:val="00B63362"/>
    <w:rsid w:val="00BF07B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E6201D1-D2DF-461D-B254-87F143A54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D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2DA2"/>
    <w:rPr>
      <w:rFonts w:ascii="Times New Roman" w:hAnsi="Times New Roman"/>
      <w:sz w:val="24"/>
    </w:rPr>
  </w:style>
  <w:style w:type="paragraph" w:styleId="Footer">
    <w:name w:val="footer"/>
    <w:basedOn w:val="Normal"/>
    <w:link w:val="FooterChar"/>
    <w:uiPriority w:val="99"/>
    <w:unhideWhenUsed/>
    <w:rsid w:val="007F2D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DA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445</Words>
  <Characters>2543</Characters>
  <Application>Microsoft Office Word</Application>
  <DocSecurity>0</DocSecurity>
  <Lines>21</Lines>
  <Paragraphs>5</Paragraphs>
  <ScaleCrop>false</ScaleCrop>
  <Company/>
  <LinksUpToDate>false</LinksUpToDate>
  <CharactersWithSpaces>2983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MORRIS</cp:lastModifiedBy>
  <cp:revision>2</cp:revision>
  <dcterms:created xsi:type="dcterms:W3CDTF">2019-01-26T15:10:00Z</dcterms:created>
  <dcterms:modified xsi:type="dcterms:W3CDTF">2019-01-26T15:28:00Z</dcterms:modified>
</cp:coreProperties>
</file>